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Main high precision parts processing services, to provide customers with better services, from product casting, sheet metal, stamping, welding, surface treatment, heat treatment one-stop service.For a case, the customer can not find a place to process, we will fully meet the customer's requirements.</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Commodity application field of automation equipment parts, auto production line equipment accessories, medical equipment accessories, packaging industry equipment accessories, food processing machinery spare parts, handling equipment parts, engine parts, power electronics equipment accessories, led production line equipment accessories, car battery production line equipment accessories, agricultural machinery parts, household appliances accessories, audio equipment parts, compressor spare parts, accessories required for nuclear power generation equipment, and special industrial products of all kinds of production line equipment accessories, etc.</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lastRenderedPageBreak/>
        <w:t>The main equipment is: CNC machining center, four axis machining, five axis machining, CNC lathe, grinding machine, cylindrical grinding machine, inner hole grinding machine, discharge equipment, line cutting, laser lettering, laser cutting machine, and other processing equipment.In addition, the system can be used to enrich the inspection equipment and professional inspectors for high-precision inspection.It is equipped with Japanese precision tool microscope, high lift gauge, 000 level marble platform, bolt gauge, thread gauge and other inspection instruments to carry out a comprehensive inspection of parts and components.</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Thank you very much for your arrangement and the customer's trust.Our main customers are Japan, Germany, The United States, and other countries.Among them, Japan accounted for more than 85%, Europe and America accounted for 10%,</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lastRenderedPageBreak/>
        <w:t>The materials that can be processed can be arranged in China.As the main place for Japanese companies to invest in China, Dalian has had good cooperation capacity (including raw materials) since 20 years ago.Ordinary carbon steel (S25C,S35C,S45C,S50C,S55C), iron (SS400), mold steel (SKD11,SKD61,SKS,SCM,SNCM.</w:t>
      </w:r>
      <w:r>
        <w:rPr>
          <w:rStyle w:val="tgt1"/>
          <w:rFonts w:ascii="Arial" w:hAnsi="Arial" w:cs="Arial"/>
          <w:b/>
          <w:bCs/>
          <w:color w:val="333333"/>
          <w:sz w:val="36"/>
          <w:szCs w:val="36"/>
          <w:shd w:val="clear" w:color="auto" w:fill="FFFFFF"/>
        </w:rPr>
        <w:t>etc</w:t>
      </w:r>
      <w:r>
        <w:rPr>
          <w:rStyle w:val="tgt1"/>
          <w:rFonts w:ascii="Arial" w:hAnsi="Arial" w:cs="Arial"/>
          <w:b/>
          <w:bCs/>
          <w:color w:val="333333"/>
          <w:sz w:val="36"/>
          <w:szCs w:val="36"/>
        </w:rPr>
        <w:t>), copper (C3604, BC6, CU, etc.), aluminum (5052,5056,6061,6063,7075,2014,2017), stainless steel (304,316,303, SUS440C, etc.), insulation materials (POM,PE,PP,PEC,PVC, nylon, etc.) are available in dalian market.Materials that cannot be produced in special China or special materials specified by customers are basically entrusted to overseas material buyers such as Shanghai.The preparation time is 3 ~ 7 days in general and 7 ~ 15 days in special cases.</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 xml:space="preserve">Surface treatment: aluminum anodizing, hard anodizing, black dyeing, black zinc plating, color zinc plating, blue and white zinc plating, hard chrome plating, decorative chrome plating, </w:t>
      </w:r>
      <w:r>
        <w:rPr>
          <w:rStyle w:val="tgt1"/>
          <w:rFonts w:ascii="Arial" w:hAnsi="Arial" w:cs="Arial"/>
          <w:b/>
          <w:bCs/>
          <w:color w:val="333333"/>
          <w:sz w:val="36"/>
          <w:szCs w:val="36"/>
        </w:rPr>
        <w:lastRenderedPageBreak/>
        <w:t>black chrome plating, non-electrolytic nickel plating, electrolytic nickel plating, aluminum nickel plating, copper nickel plating, titanium plating, phosphating treatment, DLC gold plating, etc.</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General heat treatment: vacuum quenching, flame quenching, high frequency quenching, carbon quenching, gas nitriding, salt bath nitriding, tempering, braising, etc.</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The main measuring equipment is: Japan Sanfeng THREE - dimensional, two - dimensional, height measuring machine, surface roughness measuring machine, hardness meter, as well as ordinary measuring gauge, digital gauge, block gauge, etc.</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Terms EXW,FOB, C&amp;F,CIF,DDU</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Company advantages:</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1. Our cooperation with foreign customers has been recognized by foreign customers, quality assurance, fast delivery, cheap price</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2. It has a sound management system and international certification such as ISO9001-2018.</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lastRenderedPageBreak/>
        <w:t>3. Have a sound quality management system, check all products and sizes, and keep product records for 6 months.The high-end testing equipment is all purchased from Mitsuyo Company of Japan.</w:t>
      </w:r>
    </w:p>
    <w:p w:rsidR="007A38EB" w:rsidRDefault="007A38EB" w:rsidP="007A38EB">
      <w:pPr>
        <w:pStyle w:val="tgt"/>
        <w:pBdr>
          <w:top w:val="dotted" w:sz="6" w:space="0" w:color="808080"/>
          <w:left w:val="dotted" w:sz="6" w:space="0" w:color="808080"/>
          <w:bottom w:val="dotted" w:sz="6" w:space="0" w:color="808080"/>
          <w:right w:val="dotted" w:sz="6" w:space="0" w:color="808080"/>
        </w:pBdr>
        <w:shd w:val="clear" w:color="auto" w:fill="F7F8FA"/>
        <w:spacing w:before="0" w:beforeAutospacing="0" w:after="0" w:afterAutospacing="0" w:line="390" w:lineRule="atLeast"/>
        <w:jc w:val="both"/>
        <w:rPr>
          <w:rFonts w:ascii="Arial" w:hAnsi="Arial" w:cs="Arial"/>
          <w:color w:val="333333"/>
          <w:sz w:val="18"/>
          <w:szCs w:val="18"/>
        </w:rPr>
      </w:pPr>
      <w:r>
        <w:rPr>
          <w:rStyle w:val="tgt1"/>
          <w:rFonts w:ascii="Arial" w:hAnsi="Arial" w:cs="Arial"/>
          <w:b/>
          <w:bCs/>
          <w:color w:val="333333"/>
          <w:sz w:val="36"/>
          <w:szCs w:val="36"/>
        </w:rPr>
        <w:t>5. Fluent communication in Japanese, English and Chinese.</w:t>
      </w:r>
    </w:p>
    <w:p w:rsidR="00066BA4" w:rsidRPr="007A38EB" w:rsidRDefault="00066BA4"/>
    <w:sectPr w:rsidR="00066BA4" w:rsidRPr="007A38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BA4" w:rsidRDefault="00066BA4" w:rsidP="007A38EB">
      <w:r>
        <w:separator/>
      </w:r>
    </w:p>
  </w:endnote>
  <w:endnote w:type="continuationSeparator" w:id="1">
    <w:p w:rsidR="00066BA4" w:rsidRDefault="00066BA4" w:rsidP="007A3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BA4" w:rsidRDefault="00066BA4" w:rsidP="007A38EB">
      <w:r>
        <w:separator/>
      </w:r>
    </w:p>
  </w:footnote>
  <w:footnote w:type="continuationSeparator" w:id="1">
    <w:p w:rsidR="00066BA4" w:rsidRDefault="00066BA4" w:rsidP="007A3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8EB"/>
    <w:rsid w:val="00066BA4"/>
    <w:rsid w:val="007A3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38EB"/>
    <w:rPr>
      <w:sz w:val="18"/>
      <w:szCs w:val="18"/>
    </w:rPr>
  </w:style>
  <w:style w:type="paragraph" w:styleId="a4">
    <w:name w:val="footer"/>
    <w:basedOn w:val="a"/>
    <w:link w:val="Char0"/>
    <w:uiPriority w:val="99"/>
    <w:semiHidden/>
    <w:unhideWhenUsed/>
    <w:rsid w:val="007A38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38EB"/>
    <w:rPr>
      <w:sz w:val="18"/>
      <w:szCs w:val="18"/>
    </w:rPr>
  </w:style>
  <w:style w:type="paragraph" w:customStyle="1" w:styleId="tgt">
    <w:name w:val="tgt"/>
    <w:basedOn w:val="a"/>
    <w:rsid w:val="007A38EB"/>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rsid w:val="007A38EB"/>
  </w:style>
</w:styles>
</file>

<file path=word/webSettings.xml><?xml version="1.0" encoding="utf-8"?>
<w:webSettings xmlns:r="http://schemas.openxmlformats.org/officeDocument/2006/relationships" xmlns:w="http://schemas.openxmlformats.org/wordprocessingml/2006/main">
  <w:divs>
    <w:div w:id="15629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zhongkenjixie</dc:creator>
  <cp:keywords/>
  <dc:description/>
  <cp:lastModifiedBy>zhongkenjixie</cp:lastModifiedBy>
  <cp:revision>2</cp:revision>
  <dcterms:created xsi:type="dcterms:W3CDTF">2020-07-20T08:49:00Z</dcterms:created>
  <dcterms:modified xsi:type="dcterms:W3CDTF">2020-07-20T08:49:00Z</dcterms:modified>
</cp:coreProperties>
</file>